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4CA" w:rsidRDefault="00CF04CA" w:rsidP="00CF04CA">
      <w:r>
        <w:rPr>
          <w:noProof/>
        </w:rPr>
        <w:drawing>
          <wp:inline distT="0" distB="0" distL="0" distR="0" wp14:anchorId="221B012E" wp14:editId="010912F0">
            <wp:extent cx="2857500" cy="1076325"/>
            <wp:effectExtent l="0" t="0" r="0" b="952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04CA" w:rsidRPr="00124A46" w:rsidRDefault="00CF04CA" w:rsidP="00CF04CA"/>
    <w:p w:rsidR="00CF04CA" w:rsidRDefault="00CF04CA" w:rsidP="00CF04CA"/>
    <w:p w:rsidR="00CF04CA" w:rsidRPr="00124A46" w:rsidRDefault="00CF04CA" w:rsidP="00CF04CA">
      <w:pPr>
        <w:widowControl/>
        <w:textAlignment w:val="baseline"/>
        <w:rPr>
          <w:rFonts w:ascii="Arial" w:eastAsia="新細明體" w:hAnsi="Arial" w:cs="Arial"/>
          <w:b/>
          <w:bCs/>
          <w:caps/>
          <w:spacing w:val="11"/>
          <w:kern w:val="0"/>
          <w:sz w:val="15"/>
          <w:szCs w:val="15"/>
        </w:rPr>
      </w:pPr>
      <w:hyperlink r:id="rId5" w:history="1">
        <w:r w:rsidRPr="00124A46">
          <w:rPr>
            <w:rFonts w:ascii="inherit" w:eastAsia="新細明體" w:hAnsi="inherit" w:cs="Arial"/>
            <w:b/>
            <w:bCs/>
            <w:caps/>
            <w:color w:val="FFFFFF"/>
            <w:spacing w:val="11"/>
            <w:kern w:val="0"/>
            <w:sz w:val="15"/>
            <w:szCs w:val="15"/>
            <w:bdr w:val="none" w:sz="0" w:space="0" w:color="auto" w:frame="1"/>
          </w:rPr>
          <w:t>合作媒體</w:t>
        </w:r>
      </w:hyperlink>
    </w:p>
    <w:p w:rsidR="00CF04CA" w:rsidRPr="00124A46" w:rsidRDefault="00CF04CA" w:rsidP="00CF04CA">
      <w:pPr>
        <w:widowControl/>
        <w:spacing w:after="225"/>
        <w:textAlignment w:val="baseline"/>
        <w:outlineLvl w:val="0"/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</w:pPr>
      <w:r w:rsidRPr="00124A46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輔英科大系舉辦墨色健美展</w:t>
      </w:r>
      <w:r w:rsidRPr="00124A46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 xml:space="preserve"> Z</w:t>
      </w:r>
      <w:r w:rsidRPr="00124A46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世代結合色彩與</w:t>
      </w:r>
      <w:r w:rsidRPr="00124A46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AI</w:t>
      </w:r>
      <w:r w:rsidRPr="00124A46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探索自我</w:t>
      </w:r>
      <w:r w:rsidRPr="00124A46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 xml:space="preserve"> | </w:t>
      </w:r>
      <w:r w:rsidRPr="00124A46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焦點時報</w:t>
      </w:r>
    </w:p>
    <w:p w:rsidR="00CF04CA" w:rsidRPr="00124A46" w:rsidRDefault="00CF04CA" w:rsidP="00CF04CA">
      <w:pPr>
        <w:widowControl/>
        <w:textAlignment w:val="baseline"/>
        <w:rPr>
          <w:rFonts w:ascii="inherit" w:eastAsia="新細明體" w:hAnsi="inherit" w:cs="新細明體"/>
          <w:kern w:val="0"/>
          <w:sz w:val="23"/>
          <w:szCs w:val="23"/>
        </w:rPr>
      </w:pPr>
      <w:r w:rsidRPr="00124A46">
        <w:rPr>
          <w:rFonts w:ascii="inherit" w:eastAsia="新細明體" w:hAnsi="inherit" w:cs="新細明體" w:hint="eastAsia"/>
          <w:noProof/>
          <w:color w:val="0000FF"/>
          <w:kern w:val="0"/>
          <w:sz w:val="23"/>
          <w:szCs w:val="23"/>
          <w:bdr w:val="none" w:sz="0" w:space="0" w:color="auto" w:frame="1"/>
        </w:rPr>
        <w:drawing>
          <wp:inline distT="0" distB="0" distL="0" distR="0" wp14:anchorId="542830C4" wp14:editId="24E3B628">
            <wp:extent cx="1143000" cy="1143000"/>
            <wp:effectExtent l="0" t="0" r="0" b="0"/>
            <wp:docPr id="6" name="圖片 6" descr="焦點時報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焦點時報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4CA" w:rsidRPr="00124A46" w:rsidRDefault="00CF04CA" w:rsidP="00CF04CA">
      <w:pPr>
        <w:widowControl/>
        <w:textAlignment w:val="baseline"/>
        <w:rPr>
          <w:rFonts w:ascii="inherit" w:eastAsia="新細明體" w:hAnsi="inherit" w:cs="Arial"/>
          <w:color w:val="666666"/>
          <w:kern w:val="0"/>
          <w:sz w:val="18"/>
          <w:szCs w:val="18"/>
        </w:rPr>
      </w:pPr>
      <w:hyperlink r:id="rId8" w:history="1">
        <w:r w:rsidRPr="00124A46">
          <w:rPr>
            <w:rFonts w:ascii="Arial" w:eastAsia="新細明體" w:hAnsi="Arial" w:cs="Arial"/>
            <w:b/>
            <w:bCs/>
            <w:color w:val="282828"/>
            <w:kern w:val="0"/>
            <w:sz w:val="18"/>
            <w:szCs w:val="18"/>
            <w:u w:val="single"/>
            <w:bdr w:val="none" w:sz="0" w:space="0" w:color="auto" w:frame="1"/>
          </w:rPr>
          <w:t>焦點時報</w:t>
        </w:r>
      </w:hyperlink>
    </w:p>
    <w:p w:rsidR="00CF04CA" w:rsidRPr="00124A46" w:rsidRDefault="00CF04CA" w:rsidP="00CF04CA">
      <w:pPr>
        <w:widowControl/>
        <w:textAlignment w:val="baseline"/>
        <w:rPr>
          <w:rFonts w:ascii="inherit" w:eastAsia="新細明體" w:hAnsi="inherit" w:cs="Arial"/>
          <w:color w:val="666666"/>
          <w:kern w:val="0"/>
          <w:sz w:val="18"/>
          <w:szCs w:val="18"/>
        </w:rPr>
      </w:pPr>
      <w:r w:rsidRPr="00124A46">
        <w:rPr>
          <w:rFonts w:ascii="inherit" w:eastAsia="新細明體" w:hAnsi="inherit" w:cs="Arial"/>
          <w:color w:val="666666"/>
          <w:kern w:val="0"/>
          <w:sz w:val="18"/>
          <w:szCs w:val="18"/>
        </w:rPr>
        <w:t>Published: 2026/01/15</w:t>
      </w:r>
    </w:p>
    <w:p w:rsidR="00CF04CA" w:rsidRPr="00124A46" w:rsidRDefault="00CF04CA" w:rsidP="00CF04CA">
      <w:pPr>
        <w:widowControl/>
        <w:textAlignment w:val="baseline"/>
        <w:rPr>
          <w:rFonts w:ascii="inherit" w:eastAsia="新細明體" w:hAnsi="inherit" w:cs="Arial"/>
          <w:color w:val="666666"/>
          <w:kern w:val="0"/>
          <w:sz w:val="18"/>
          <w:szCs w:val="18"/>
        </w:rPr>
      </w:pPr>
      <w:r w:rsidRPr="00124A46">
        <w:rPr>
          <w:rFonts w:ascii="inherit" w:eastAsia="新細明體" w:hAnsi="inherit" w:cs="Arial"/>
          <w:color w:val="666666"/>
          <w:kern w:val="0"/>
          <w:sz w:val="18"/>
          <w:szCs w:val="18"/>
        </w:rPr>
        <w:t>6 Min Read</w:t>
      </w:r>
    </w:p>
    <w:p w:rsidR="00CF04CA" w:rsidRPr="00124A46" w:rsidRDefault="00CF04CA" w:rsidP="00CF04CA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124A46">
        <w:rPr>
          <w:rFonts w:ascii="inherit" w:eastAsia="新細明體" w:hAnsi="inherit" w:cs="Arial" w:hint="eastAsia"/>
          <w:noProof/>
          <w:color w:val="282828"/>
          <w:kern w:val="0"/>
          <w:sz w:val="23"/>
          <w:szCs w:val="23"/>
        </w:rPr>
        <w:lastRenderedPageBreak/>
        <w:drawing>
          <wp:inline distT="0" distB="0" distL="0" distR="0" wp14:anchorId="4ECFF180" wp14:editId="1A709498">
            <wp:extent cx="7620000" cy="5715000"/>
            <wp:effectExtent l="0" t="0" r="0" b="0"/>
            <wp:docPr id="5" name="圖片 5" descr="輔英科大系舉辦墨色健美展  Z世代結合色彩與AI探索自我 | 焦點時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輔英科大系舉辦墨色健美展  Z世代結合色彩與AI探索自我 | 焦點時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4CA" w:rsidRPr="00124A46" w:rsidRDefault="00CF04CA" w:rsidP="00CF04CA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282828"/>
          <w:kern w:val="0"/>
          <w:sz w:val="18"/>
          <w:szCs w:val="18"/>
        </w:rPr>
      </w:pPr>
      <w:r w:rsidRPr="00124A46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輔英科大系舉辦墨色健美展</w:t>
      </w:r>
      <w:r w:rsidRPr="00124A46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 xml:space="preserve"> Z</w:t>
      </w:r>
      <w:r w:rsidRPr="00124A46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世代結合色彩與</w:t>
      </w:r>
      <w:r w:rsidRPr="00124A46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AI</w:t>
      </w:r>
      <w:r w:rsidRPr="00124A46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探索自我</w:t>
      </w:r>
      <w:r w:rsidRPr="00124A46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 xml:space="preserve"> | </w:t>
      </w:r>
      <w:r w:rsidRPr="00124A46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焦點時報</w:t>
      </w:r>
    </w:p>
    <w:p w:rsidR="00CF04CA" w:rsidRPr="00124A46" w:rsidRDefault="00CF04CA" w:rsidP="00CF04CA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124A46">
        <w:rPr>
          <w:rFonts w:ascii="inherit" w:eastAsia="新細明體" w:hAnsi="inherit" w:cs="Arial" w:hint="eastAsia"/>
          <w:noProof/>
          <w:color w:val="282828"/>
          <w:kern w:val="0"/>
          <w:sz w:val="23"/>
          <w:szCs w:val="23"/>
        </w:rPr>
        <w:lastRenderedPageBreak/>
        <w:drawing>
          <wp:inline distT="0" distB="0" distL="0" distR="0" wp14:anchorId="6C013D91" wp14:editId="06A3E648">
            <wp:extent cx="7620000" cy="5715000"/>
            <wp:effectExtent l="0" t="0" r="0" b="0"/>
            <wp:docPr id="4" name="圖片 4" descr="輔英科大系舉辦墨色健美展  Z世代結合色彩與AI探索自我 | 焦點時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輔英科大系舉辦墨色健美展  Z世代結合色彩與AI探索自我 | 焦點時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4CA" w:rsidRPr="00124A46" w:rsidRDefault="00CF04CA" w:rsidP="00CF04CA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【焦點時報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/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記者張淑慧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 xml:space="preserve"> 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報導】輔英科技大學健康美容系主辦的墨色健美展於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15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日舉行開幕式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現場展出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120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幅跨系學生的酒精墨水畫及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AI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情感故事創作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吸引眾多師生參觀。</w:t>
      </w:r>
    </w:p>
    <w:p w:rsidR="00CF04CA" w:rsidRPr="00124A46" w:rsidRDefault="00CF04CA" w:rsidP="00CF04CA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輔英科大林惠賢校長表示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健康美容系陳采秀副教授屬於創新教學型教師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運用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AI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科技教學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呈現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Z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世代透過色彩、故事與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AI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科技進行自我探索與人際溝通的學習歷程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為學生進入職場加值並搶占先機。</w:t>
      </w:r>
    </w:p>
    <w:p w:rsidR="00CF04CA" w:rsidRPr="00124A46" w:rsidRDefault="00CF04CA" w:rsidP="00CF04CA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本次</w:t>
      </w:r>
      <w:proofErr w:type="gramStart"/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展覽於輔英科大</w:t>
      </w:r>
      <w:proofErr w:type="gramEnd"/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圖書館一樓展出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120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幅學生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A4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尺寸的酒精墨水畫作及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10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多篇情感故事創作。這些作品來自健康美容系和跨系選修色彩應用、人際關係與溝通表達課程的學生。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br/>
      </w:r>
      <w:r w:rsidRPr="00124A46">
        <w:rPr>
          <w:rFonts w:ascii="inherit" w:eastAsia="新細明體" w:hAnsi="inherit" w:cs="Arial" w:hint="eastAsia"/>
          <w:noProof/>
          <w:color w:val="282828"/>
          <w:kern w:val="0"/>
          <w:sz w:val="23"/>
          <w:szCs w:val="23"/>
        </w:rPr>
        <w:lastRenderedPageBreak/>
        <w:drawing>
          <wp:inline distT="0" distB="0" distL="0" distR="0" wp14:anchorId="58C5FC58" wp14:editId="3E6EB1E8">
            <wp:extent cx="7620000" cy="5715000"/>
            <wp:effectExtent l="0" t="0" r="0" b="0"/>
            <wp:docPr id="3" name="圖片 3" descr="https://focus.586.com.tw/wp-content/uploads/2026/01/%E5%9C%96%E4%BA%8C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ocus.586.com.tw/wp-content/uploads/2026/01/%E5%9C%96%E4%BA%8C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br/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策展人陳采秀副教授表示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酒精墨水畫是一種獨特的流體藝術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利用酒精相容、流動與快乾的特性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在</w:t>
      </w:r>
      <w:proofErr w:type="gramStart"/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不</w:t>
      </w:r>
      <w:proofErr w:type="gramEnd"/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吸水的光滑紙張上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讓顏料自然暈染、擴散並迅速凝結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形成不可複製的線條與紋理。</w:t>
      </w:r>
    </w:p>
    <w:p w:rsidR="00CF04CA" w:rsidRPr="00124A46" w:rsidRDefault="00CF04CA" w:rsidP="00CF04CA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陳采秀指出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學生只需將墨水滴於專用紙上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再加入適量酒精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透過</w:t>
      </w:r>
      <w:proofErr w:type="gramStart"/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氣泵或風</w:t>
      </w:r>
      <w:proofErr w:type="gramEnd"/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筒吹動顏料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讓墨水隨意延伸、交融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產生夢幻的色彩層次。她運用教育部性別平等教育課程教學開發及推動策略研究</w:t>
      </w:r>
      <w:proofErr w:type="gramStart"/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計畫及輔英科大</w:t>
      </w:r>
      <w:proofErr w:type="gramEnd"/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教師發展特色研發計畫的經費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讓學生利用三</w:t>
      </w:r>
      <w:proofErr w:type="gramStart"/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週</w:t>
      </w:r>
      <w:proofErr w:type="gramEnd"/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時間順利完成畫作。</w:t>
      </w:r>
    </w:p>
    <w:p w:rsidR="00CF04CA" w:rsidRPr="00124A46" w:rsidRDefault="00CF04CA" w:rsidP="00CF04CA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健康美容產業高度重視人際互動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學生進入職場後常成為顧客傾訴心聲的對象。陳采秀表示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,Z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世代在社群媒體環境中長大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習慣</w:t>
      </w:r>
      <w:proofErr w:type="gramStart"/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透過線上互動</w:t>
      </w:r>
      <w:proofErr w:type="gramEnd"/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和表情符號溝通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常被形容為</w:t>
      </w:r>
      <w:proofErr w:type="gramStart"/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噤口族</w:t>
      </w:r>
      <w:proofErr w:type="gramEnd"/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因此課程特別強調說故事與對話能力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透過創作與書寫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學習與自己對話、與同儕溝通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為未來職場的人際互動奠定基礎。</w:t>
      </w:r>
    </w:p>
    <w:p w:rsidR="00CF04CA" w:rsidRPr="00124A46" w:rsidRDefault="00CF04CA" w:rsidP="00CF04CA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lastRenderedPageBreak/>
        <w:t>課程中特別邀請國內頂尖資訊公司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AI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講師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引導學生正確運用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AI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工具完成任務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達到事半功倍之效。陳采秀表示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要學會駕馭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AI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而不是被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AI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綁架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學生雖因學習時間不長創作</w:t>
      </w:r>
      <w:proofErr w:type="gramStart"/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略顯青澀</w:t>
      </w:r>
      <w:proofErr w:type="gramEnd"/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但已為創意播下種子。</w:t>
      </w:r>
    </w:p>
    <w:p w:rsidR="00CF04CA" w:rsidRPr="00124A46" w:rsidRDefault="00CF04CA" w:rsidP="00CF04CA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醫學與健康學院陳中一院長兼系主任表示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酒精墨水畫作涵蓋健康美容系、幼兒保育系、護理系、物理治療系、休閒遊憩系與生命科學系學生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情感故事創作則來自職業安全系、保健營養系、休閒遊憩系、健康管理系、健康美容系、護理系及醫學檢驗技術系學生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尤其班上還有多國境外生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,</w:t>
      </w:r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充分展現</w:t>
      </w:r>
      <w:proofErr w:type="gramStart"/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跨系共學</w:t>
      </w:r>
      <w:proofErr w:type="gramEnd"/>
      <w:r w:rsidRPr="00124A46">
        <w:rPr>
          <w:rFonts w:ascii="inherit" w:eastAsia="新細明體" w:hAnsi="inherit" w:cs="Arial"/>
          <w:color w:val="282828"/>
          <w:kern w:val="0"/>
          <w:sz w:val="23"/>
          <w:szCs w:val="23"/>
        </w:rPr>
        <w:t>、多元融合的教學特色。</w:t>
      </w:r>
    </w:p>
    <w:p w:rsidR="00CF04CA" w:rsidRPr="00124A46" w:rsidRDefault="00CF04CA" w:rsidP="00CF04CA"/>
    <w:p w:rsidR="00D008E4" w:rsidRPr="00CF04CA" w:rsidRDefault="00D008E4">
      <w:bookmarkStart w:id="0" w:name="_GoBack"/>
      <w:bookmarkEnd w:id="0"/>
    </w:p>
    <w:sectPr w:rsidR="00D008E4" w:rsidRPr="00CF04C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CA"/>
    <w:rsid w:val="00CF04CA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B952DD-11C7-4DCA-82F0-2A803D2C6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4C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re-news.tw/author/focus586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ore-news.tw/author/focus586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ore-news.tw/category/%e5%90%88%e4%bd%9c%e5%aa%92%e9%ab%94/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2026-03-04T03:19:00Z</dcterms:created>
  <dcterms:modified xsi:type="dcterms:W3CDTF">2026-03-04T03:52:00Z</dcterms:modified>
</cp:coreProperties>
</file>